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E2" w:rsidRPr="000671E2" w:rsidRDefault="000671E2" w:rsidP="000671E2">
      <w:pPr>
        <w:shd w:val="clear" w:color="auto" w:fill="FFFFFF"/>
        <w:spacing w:before="180" w:after="180" w:line="360" w:lineRule="atLeast"/>
        <w:jc w:val="center"/>
        <w:outlineLvl w:val="1"/>
        <w:rPr>
          <w:rFonts w:ascii="Arial" w:eastAsia="Times New Roman" w:hAnsi="Arial" w:cs="Arial"/>
          <w:b/>
          <w:bCs/>
          <w:i/>
          <w:color w:val="333333"/>
          <w:sz w:val="33"/>
          <w:szCs w:val="33"/>
          <w:lang w:eastAsia="ru-RU"/>
        </w:rPr>
      </w:pPr>
      <w:r w:rsidRPr="000671E2">
        <w:rPr>
          <w:rFonts w:ascii="Arial" w:eastAsia="Times New Roman" w:hAnsi="Arial" w:cs="Arial"/>
          <w:b/>
          <w:bCs/>
          <w:i/>
          <w:color w:val="333333"/>
          <w:sz w:val="33"/>
          <w:szCs w:val="33"/>
          <w:lang w:eastAsia="ru-RU"/>
        </w:rPr>
        <w:t>Назначение и предоставление адресной социальной помощи малоимущим гражданам (семьям)</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Получателями адресной социальной помощи могут быть:</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малоимущие семьи и малоимущие одиноко проживающие граждане;</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семьи и одиноко проживающие граждане, которые по не зависящим от них причинам лишились единственного жилого помещения, иного жизненно необходимого имущества в результате стихийного бедствия, пожара, затопления, наводнения.</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b/>
          <w:bCs/>
          <w:i/>
          <w:iCs/>
          <w:color w:val="000000"/>
          <w:sz w:val="24"/>
          <w:szCs w:val="24"/>
          <w:u w:val="single"/>
          <w:lang w:eastAsia="ru-RU"/>
        </w:rPr>
        <w:t>малоимущие семьи (одиноко проживающие граждане)</w:t>
      </w:r>
      <w:r w:rsidRPr="000671E2">
        <w:rPr>
          <w:rFonts w:ascii="Times New Roman" w:eastAsia="Times New Roman" w:hAnsi="Times New Roman" w:cs="Times New Roman"/>
          <w:color w:val="000000"/>
          <w:sz w:val="24"/>
          <w:szCs w:val="24"/>
          <w:lang w:eastAsia="ru-RU"/>
        </w:rPr>
        <w:t> - семьи (одиноко проживающие граждане), у которых по не зависящим от них причинам среднедушевой доход ниже </w:t>
      </w:r>
      <w:hyperlink r:id="rId5" w:history="1">
        <w:r w:rsidRPr="000671E2">
          <w:rPr>
            <w:rFonts w:ascii="Times New Roman" w:eastAsia="Times New Roman" w:hAnsi="Times New Roman" w:cs="Times New Roman"/>
            <w:color w:val="114D82"/>
            <w:sz w:val="24"/>
            <w:szCs w:val="24"/>
            <w:lang w:eastAsia="ru-RU"/>
          </w:rPr>
          <w:t>величины прожиточного минимума</w:t>
        </w:r>
      </w:hyperlink>
      <w:r w:rsidRPr="000671E2">
        <w:rPr>
          <w:rFonts w:ascii="Times New Roman" w:eastAsia="Times New Roman" w:hAnsi="Times New Roman" w:cs="Times New Roman"/>
          <w:color w:val="000000"/>
          <w:sz w:val="24"/>
          <w:szCs w:val="24"/>
          <w:lang w:eastAsia="ru-RU"/>
        </w:rPr>
        <w:t>, установленного в области на момент обращения (с 01.01.2023 - 17 047 руб.)</w:t>
      </w:r>
    </w:p>
    <w:p w:rsidR="000671E2" w:rsidRPr="000671E2" w:rsidRDefault="000671E2" w:rsidP="000671E2">
      <w:pPr>
        <w:shd w:val="clear" w:color="auto" w:fill="FFFFFF"/>
        <w:spacing w:after="135" w:line="240" w:lineRule="auto"/>
        <w:ind w:left="135"/>
        <w:jc w:val="center"/>
        <w:rPr>
          <w:rFonts w:ascii="Helvetica" w:eastAsia="Times New Roman" w:hAnsi="Helvetica" w:cs="Helvetica"/>
          <w:color w:val="17365D" w:themeColor="text2" w:themeShade="BF"/>
          <w:sz w:val="20"/>
          <w:szCs w:val="20"/>
          <w:lang w:eastAsia="ru-RU"/>
        </w:rPr>
      </w:pPr>
      <w:r w:rsidRPr="000671E2">
        <w:rPr>
          <w:rFonts w:ascii="Times New Roman" w:eastAsia="Times New Roman" w:hAnsi="Times New Roman" w:cs="Times New Roman"/>
          <w:b/>
          <w:bCs/>
          <w:i/>
          <w:iCs/>
          <w:color w:val="17365D" w:themeColor="text2" w:themeShade="BF"/>
          <w:sz w:val="27"/>
          <w:szCs w:val="27"/>
          <w:u w:val="single"/>
          <w:lang w:eastAsia="ru-RU"/>
        </w:rPr>
        <w:t>НОРМАТИВНЫЕ ПРАВОВЫЕ АКТЫ, РЕГУЛИРУЮЩИЕ ДЕЯТЕЛЬНОСТЬ ПО ОКАЗАНИЮ АДРЕСНОЙ СОЦИАЛЬНОЙ ПОМОЩИ</w:t>
      </w:r>
    </w:p>
    <w:p w:rsidR="000671E2" w:rsidRPr="000671E2" w:rsidRDefault="00703100" w:rsidP="000671E2">
      <w:pPr>
        <w:shd w:val="clear" w:color="auto" w:fill="FFFFFF"/>
        <w:spacing w:after="135" w:line="240" w:lineRule="auto"/>
        <w:ind w:left="135"/>
        <w:jc w:val="both"/>
        <w:rPr>
          <w:rFonts w:ascii="Times New Roman" w:eastAsia="Times New Roman" w:hAnsi="Times New Roman" w:cs="Times New Roman"/>
          <w:color w:val="333333"/>
          <w:sz w:val="24"/>
          <w:szCs w:val="24"/>
          <w:lang w:eastAsia="ru-RU"/>
        </w:rPr>
      </w:pPr>
      <w:hyperlink r:id="rId6" w:history="1">
        <w:r w:rsidR="000671E2" w:rsidRPr="000671E2">
          <w:rPr>
            <w:rFonts w:ascii="Times New Roman" w:eastAsia="Times New Roman" w:hAnsi="Times New Roman" w:cs="Times New Roman"/>
            <w:color w:val="114D82"/>
            <w:sz w:val="24"/>
            <w:szCs w:val="24"/>
            <w:lang w:eastAsia="ru-RU"/>
          </w:rPr>
          <w:t xml:space="preserve">Федеральный закон 05.04.2003 № 44-ФЗ «О порядке учета доходов и расчета среднедушевого дохода семьи и дохода одиноко проживающего гражданина для признания их </w:t>
        </w:r>
        <w:proofErr w:type="gramStart"/>
        <w:r w:rsidR="000671E2" w:rsidRPr="000671E2">
          <w:rPr>
            <w:rFonts w:ascii="Times New Roman" w:eastAsia="Times New Roman" w:hAnsi="Times New Roman" w:cs="Times New Roman"/>
            <w:color w:val="114D82"/>
            <w:sz w:val="24"/>
            <w:szCs w:val="24"/>
            <w:lang w:eastAsia="ru-RU"/>
          </w:rPr>
          <w:t>малоимущими</w:t>
        </w:r>
        <w:proofErr w:type="gramEnd"/>
        <w:r w:rsidR="000671E2" w:rsidRPr="000671E2">
          <w:rPr>
            <w:rFonts w:ascii="Times New Roman" w:eastAsia="Times New Roman" w:hAnsi="Times New Roman" w:cs="Times New Roman"/>
            <w:color w:val="114D82"/>
            <w:sz w:val="24"/>
            <w:szCs w:val="24"/>
            <w:lang w:eastAsia="ru-RU"/>
          </w:rPr>
          <w:t xml:space="preserve"> и оказания им государственной социальной помощи» </w:t>
        </w:r>
      </w:hyperlink>
    </w:p>
    <w:p w:rsidR="000671E2" w:rsidRPr="000671E2" w:rsidRDefault="00703100" w:rsidP="000671E2">
      <w:pPr>
        <w:shd w:val="clear" w:color="auto" w:fill="FFFFFF"/>
        <w:spacing w:after="135" w:line="240" w:lineRule="auto"/>
        <w:ind w:left="135"/>
        <w:jc w:val="both"/>
        <w:rPr>
          <w:rFonts w:ascii="Times New Roman" w:eastAsia="Times New Roman" w:hAnsi="Times New Roman" w:cs="Times New Roman"/>
          <w:color w:val="333333"/>
          <w:sz w:val="24"/>
          <w:szCs w:val="24"/>
          <w:lang w:eastAsia="ru-RU"/>
        </w:rPr>
      </w:pPr>
      <w:hyperlink r:id="rId7" w:history="1">
        <w:r w:rsidR="000671E2" w:rsidRPr="000671E2">
          <w:rPr>
            <w:rFonts w:ascii="Times New Roman" w:eastAsia="Times New Roman" w:hAnsi="Times New Roman" w:cs="Times New Roman"/>
            <w:color w:val="114D82"/>
            <w:sz w:val="24"/>
            <w:szCs w:val="24"/>
            <w:lang w:eastAsia="ru-RU"/>
          </w:rPr>
          <w:t>Постановление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hyperlink>
    </w:p>
    <w:p w:rsidR="000671E2" w:rsidRPr="000671E2" w:rsidRDefault="00703100" w:rsidP="000671E2">
      <w:pPr>
        <w:shd w:val="clear" w:color="auto" w:fill="FFFFFF"/>
        <w:spacing w:after="135" w:line="240" w:lineRule="auto"/>
        <w:ind w:left="135"/>
        <w:jc w:val="both"/>
        <w:rPr>
          <w:rFonts w:ascii="Times New Roman" w:eastAsia="Times New Roman" w:hAnsi="Times New Roman" w:cs="Times New Roman"/>
          <w:color w:val="333333"/>
          <w:sz w:val="24"/>
          <w:szCs w:val="24"/>
          <w:lang w:eastAsia="ru-RU"/>
        </w:rPr>
      </w:pPr>
      <w:hyperlink r:id="rId8" w:history="1">
        <w:r w:rsidR="000671E2" w:rsidRPr="000671E2">
          <w:rPr>
            <w:rFonts w:ascii="Times New Roman" w:eastAsia="Times New Roman" w:hAnsi="Times New Roman" w:cs="Times New Roman"/>
            <w:color w:val="114D82"/>
            <w:sz w:val="24"/>
            <w:szCs w:val="24"/>
            <w:lang w:eastAsia="ru-RU"/>
          </w:rPr>
          <w:t>Закон Амурской области от 19.01.2005 № 411-ОЗ «Об адресной социальной помощи»</w:t>
        </w:r>
      </w:hyperlink>
      <w:r w:rsidR="000671E2" w:rsidRPr="000671E2">
        <w:rPr>
          <w:rFonts w:ascii="Times New Roman" w:eastAsia="Times New Roman" w:hAnsi="Times New Roman" w:cs="Times New Roman"/>
          <w:color w:val="333333"/>
          <w:sz w:val="24"/>
          <w:szCs w:val="24"/>
          <w:lang w:eastAsia="ru-RU"/>
        </w:rPr>
        <w:t> </w:t>
      </w:r>
    </w:p>
    <w:p w:rsidR="000671E2" w:rsidRPr="000671E2" w:rsidRDefault="00703100" w:rsidP="000671E2">
      <w:pPr>
        <w:shd w:val="clear" w:color="auto" w:fill="FFFFFF"/>
        <w:spacing w:after="135" w:line="240" w:lineRule="auto"/>
        <w:ind w:left="135"/>
        <w:jc w:val="center"/>
        <w:rPr>
          <w:rFonts w:ascii="Times New Roman" w:eastAsia="Times New Roman" w:hAnsi="Times New Roman" w:cs="Times New Roman"/>
          <w:color w:val="17365D" w:themeColor="text2" w:themeShade="BF"/>
          <w:sz w:val="24"/>
          <w:szCs w:val="24"/>
          <w:lang w:eastAsia="ru-RU"/>
        </w:rPr>
      </w:pPr>
      <w:hyperlink r:id="rId9" w:history="1">
        <w:r w:rsidR="000671E2" w:rsidRPr="000671E2">
          <w:rPr>
            <w:rFonts w:ascii="Times New Roman" w:eastAsia="Times New Roman" w:hAnsi="Times New Roman" w:cs="Times New Roman"/>
            <w:color w:val="114D82"/>
            <w:sz w:val="24"/>
            <w:szCs w:val="24"/>
            <w:lang w:eastAsia="ru-RU"/>
          </w:rPr>
          <w:t>Постановление Правительства Амурской области от 14.02.2011 № 64 «Об утверждении Порядков назначения, периодичности предоставления и размера адресной социальной помощи» </w:t>
        </w:r>
      </w:hyperlink>
    </w:p>
    <w:p w:rsidR="000671E2" w:rsidRPr="000671E2" w:rsidRDefault="00703100" w:rsidP="000671E2">
      <w:pPr>
        <w:shd w:val="clear" w:color="auto" w:fill="FFFFFF"/>
        <w:spacing w:after="135" w:line="240" w:lineRule="auto"/>
        <w:ind w:left="135"/>
        <w:jc w:val="center"/>
        <w:rPr>
          <w:rFonts w:ascii="Times New Roman" w:eastAsia="Times New Roman" w:hAnsi="Times New Roman" w:cs="Times New Roman"/>
          <w:color w:val="17365D" w:themeColor="text2" w:themeShade="BF"/>
          <w:sz w:val="24"/>
          <w:szCs w:val="24"/>
          <w:lang w:eastAsia="ru-RU"/>
        </w:rPr>
      </w:pPr>
      <w:hyperlink r:id="rId10" w:history="1">
        <w:r w:rsidR="000671E2" w:rsidRPr="000671E2">
          <w:rPr>
            <w:rFonts w:ascii="Times New Roman" w:eastAsia="Times New Roman" w:hAnsi="Times New Roman" w:cs="Times New Roman"/>
            <w:b/>
            <w:bCs/>
            <w:i/>
            <w:iCs/>
            <w:color w:val="17365D" w:themeColor="text2" w:themeShade="BF"/>
            <w:sz w:val="27"/>
            <w:szCs w:val="27"/>
            <w:u w:val="single"/>
            <w:lang w:eastAsia="ru-RU"/>
          </w:rPr>
          <w:t>ВИДЫ И РАЗМЕРЫ АДРЕСНОЙ СОЦИАЛЬНОЙ ПОМОЩИ</w:t>
        </w:r>
      </w:hyperlink>
    </w:p>
    <w:tbl>
      <w:tblPr>
        <w:tblW w:w="0" w:type="auto"/>
        <w:tblInd w:w="135" w:type="dxa"/>
        <w:tblCellMar>
          <w:top w:w="15" w:type="dxa"/>
          <w:left w:w="15" w:type="dxa"/>
          <w:bottom w:w="15" w:type="dxa"/>
          <w:right w:w="15" w:type="dxa"/>
        </w:tblCellMar>
        <w:tblLook w:val="04A0" w:firstRow="1" w:lastRow="0" w:firstColumn="1" w:lastColumn="0" w:noHBand="0" w:noVBand="1"/>
      </w:tblPr>
      <w:tblGrid>
        <w:gridCol w:w="398"/>
        <w:gridCol w:w="7038"/>
        <w:gridCol w:w="1814"/>
      </w:tblGrid>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jc w:val="center"/>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b/>
                <w:bCs/>
                <w:color w:val="000000"/>
                <w:sz w:val="21"/>
                <w:szCs w:val="21"/>
                <w:lang w:eastAsia="ru-RU"/>
              </w:rPr>
              <w:t>№</w:t>
            </w:r>
          </w:p>
          <w:p w:rsidR="000671E2" w:rsidRPr="000671E2" w:rsidRDefault="000671E2" w:rsidP="000671E2">
            <w:pPr>
              <w:spacing w:after="135" w:line="240" w:lineRule="auto"/>
              <w:jc w:val="center"/>
              <w:rPr>
                <w:rFonts w:ascii="Times New Roman" w:eastAsia="Times New Roman" w:hAnsi="Times New Roman" w:cs="Times New Roman"/>
                <w:color w:val="000000"/>
                <w:sz w:val="21"/>
                <w:szCs w:val="21"/>
                <w:lang w:eastAsia="ru-RU"/>
              </w:rPr>
            </w:pPr>
            <w:proofErr w:type="gramStart"/>
            <w:r w:rsidRPr="000671E2">
              <w:rPr>
                <w:rFonts w:ascii="Times New Roman" w:eastAsia="Times New Roman" w:hAnsi="Times New Roman" w:cs="Times New Roman"/>
                <w:b/>
                <w:bCs/>
                <w:color w:val="000000"/>
                <w:sz w:val="21"/>
                <w:szCs w:val="21"/>
                <w:lang w:eastAsia="ru-RU"/>
              </w:rPr>
              <w:t>п</w:t>
            </w:r>
            <w:proofErr w:type="gramEnd"/>
            <w:r w:rsidRPr="000671E2">
              <w:rPr>
                <w:rFonts w:ascii="Times New Roman" w:eastAsia="Times New Roman" w:hAnsi="Times New Roman" w:cs="Times New Roman"/>
                <w:b/>
                <w:bCs/>
                <w:color w:val="000000"/>
                <w:sz w:val="21"/>
                <w:szCs w:val="21"/>
                <w:lang w:eastAsia="ru-RU"/>
              </w:rPr>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jc w:val="center"/>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b/>
                <w:bCs/>
                <w:color w:val="000000"/>
                <w:sz w:val="21"/>
                <w:szCs w:val="21"/>
                <w:lang w:eastAsia="ru-RU"/>
              </w:rPr>
              <w:t>Виды адресной помощи и их 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jc w:val="center"/>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b/>
                <w:bCs/>
                <w:color w:val="000000"/>
                <w:sz w:val="21"/>
                <w:szCs w:val="21"/>
                <w:lang w:eastAsia="ru-RU"/>
              </w:rPr>
              <w:t>Размер адресной социальной помощи, руб.</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b/>
                <w:bCs/>
                <w:color w:val="000000"/>
                <w:sz w:val="21"/>
                <w:szCs w:val="21"/>
                <w:lang w:eastAsia="ru-RU"/>
              </w:rPr>
              <w:t>Единовременные выплаты</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На приобретение одежды, обуви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1500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На приобретение школьной одежды и обуви (из расчета на одного ребенка)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1500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На приобретение канцелярских товаров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500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На приобретение предметов домашней обстановки и обихода, ремонт жилого помещения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3000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На приобретение лекарственных препаратов</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50% стоимости, но не более 5000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На приобретение медицинских изделий для проведения операции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50% стоимости, но не более 5000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На лечение (за исключением санаторно-курортного лечения и лечения зубов)</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50% стоимости, но не более 25000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На зубопротезирование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50% стоимости, но не более 5000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На проезд к месту лечения и обратно (в том числе на проезд к месту получения медицинской консультации по направлению врача и обратно) (за исключением санаторно-курортного лечения)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50% стоимости, но не более 25000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На оплату жилого помещения и коммунальных услуг (в том числе на приобретение твердого топлива)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50% стоимости, но не более 5000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b/>
                <w:bCs/>
                <w:color w:val="000000"/>
                <w:sz w:val="21"/>
                <w:szCs w:val="21"/>
                <w:lang w:eastAsia="ru-RU"/>
              </w:rPr>
              <w:t>Единовременные выплаты в связи со стихийным бедствием, пожаром, затоплением, наводнением (из расчета на одно жилое помещение), в том числе:</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При утрате единственного жилого помещения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30000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При утрате жизненно необходимого имущества (части жилого помещения), в том числе продуктов питания, предметов обычной домашней обстановки и обихода, вещей индивидуального пользования (одежда, обувь), подсобного домашнего хозяйства, а также кормов, хозяйственных строений и сооружений, необходимых для его содержания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10000</w:t>
            </w:r>
          </w:p>
        </w:tc>
      </w:tr>
      <w:tr w:rsidR="000671E2" w:rsidRPr="000671E2" w:rsidTr="000671E2">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jc w:val="center"/>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b/>
                <w:bCs/>
                <w:color w:val="000000"/>
                <w:sz w:val="21"/>
                <w:szCs w:val="21"/>
                <w:lang w:eastAsia="ru-RU"/>
              </w:rPr>
              <w:t>Адресная социальная помощь в натуральном виде</w:t>
            </w:r>
            <w:r w:rsidR="00703100">
              <w:rPr>
                <w:rFonts w:ascii="Times New Roman" w:eastAsia="Times New Roman" w:hAnsi="Times New Roman" w:cs="Times New Roman"/>
                <w:b/>
                <w:bCs/>
                <w:color w:val="000000"/>
                <w:sz w:val="21"/>
                <w:szCs w:val="21"/>
                <w:lang w:eastAsia="ru-RU"/>
              </w:rPr>
              <w:t xml:space="preserve"> (в виде продуктовых карт)</w:t>
            </w:r>
            <w:bookmarkStart w:id="0" w:name="_GoBack"/>
            <w:bookmarkEnd w:id="0"/>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одиноко проживающему гражданину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2000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семье из двух человек</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4000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семье из трех и более человек</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6000</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семье с несовершеннолетними детьми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2000 руб. на человека, но не более 10000 руб. на семью</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многодетным семьям, имеющим 5 и более несовершеннолетних детей</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2000 руб. на человека, но не более 20000 руб. на семью</w:t>
            </w:r>
          </w:p>
        </w:tc>
      </w:tr>
      <w:tr w:rsidR="000671E2" w:rsidRPr="000671E2" w:rsidTr="000671E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пострадавшим гражданам один раз в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671E2" w:rsidRPr="000671E2" w:rsidRDefault="000671E2" w:rsidP="000671E2">
            <w:pPr>
              <w:spacing w:after="135" w:line="240" w:lineRule="auto"/>
              <w:rPr>
                <w:rFonts w:ascii="Times New Roman" w:eastAsia="Times New Roman" w:hAnsi="Times New Roman" w:cs="Times New Roman"/>
                <w:color w:val="000000"/>
                <w:sz w:val="21"/>
                <w:szCs w:val="21"/>
                <w:lang w:eastAsia="ru-RU"/>
              </w:rPr>
            </w:pPr>
            <w:r w:rsidRPr="000671E2">
              <w:rPr>
                <w:rFonts w:ascii="Times New Roman" w:eastAsia="Times New Roman" w:hAnsi="Times New Roman" w:cs="Times New Roman"/>
                <w:color w:val="000000"/>
                <w:sz w:val="21"/>
                <w:szCs w:val="21"/>
                <w:lang w:eastAsia="ru-RU"/>
              </w:rPr>
              <w:t>3000 руб. на человека, но не более 15000 руб. на семью</w:t>
            </w:r>
          </w:p>
        </w:tc>
      </w:tr>
    </w:tbl>
    <w:p w:rsidR="000671E2" w:rsidRPr="000671E2" w:rsidRDefault="000671E2" w:rsidP="000671E2">
      <w:pPr>
        <w:shd w:val="clear" w:color="auto" w:fill="FFFFFF"/>
        <w:spacing w:after="135" w:line="240" w:lineRule="auto"/>
        <w:ind w:left="135"/>
        <w:jc w:val="center"/>
        <w:rPr>
          <w:rFonts w:ascii="Helvetica" w:eastAsia="Times New Roman" w:hAnsi="Helvetica" w:cs="Helvetica"/>
          <w:color w:val="17365D" w:themeColor="text2" w:themeShade="BF"/>
          <w:sz w:val="20"/>
          <w:szCs w:val="20"/>
          <w:lang w:eastAsia="ru-RU"/>
        </w:rPr>
      </w:pPr>
      <w:r w:rsidRPr="000671E2">
        <w:rPr>
          <w:rFonts w:ascii="Times New Roman" w:eastAsia="Times New Roman" w:hAnsi="Times New Roman" w:cs="Times New Roman"/>
          <w:b/>
          <w:bCs/>
          <w:i/>
          <w:iCs/>
          <w:color w:val="17365D" w:themeColor="text2" w:themeShade="BF"/>
          <w:sz w:val="27"/>
          <w:szCs w:val="27"/>
          <w:u w:val="single"/>
          <w:lang w:eastAsia="ru-RU"/>
        </w:rPr>
        <w:t>ПЕРЕЧЕНЬ ДОКУМЕНТОВ ДЛЯ ОКАЗАНИЯ АДРЕСНОЙ СОЦИАЛЬНОЙ ПОМОЩИ</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hyperlink r:id="rId11" w:history="1">
        <w:r w:rsidRPr="000671E2">
          <w:rPr>
            <w:rFonts w:ascii="Times New Roman" w:eastAsia="Times New Roman" w:hAnsi="Times New Roman" w:cs="Times New Roman"/>
            <w:color w:val="000000" w:themeColor="text1"/>
            <w:sz w:val="24"/>
            <w:szCs w:val="24"/>
            <w:lang w:eastAsia="ru-RU"/>
          </w:rPr>
          <w:t>заявление по установленной форме</w:t>
        </w:r>
      </w:hyperlink>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0671E2">
        <w:rPr>
          <w:rFonts w:ascii="Times New Roman" w:eastAsia="Times New Roman" w:hAnsi="Times New Roman" w:cs="Times New Roman"/>
          <w:color w:val="000000"/>
          <w:sz w:val="24"/>
          <w:szCs w:val="24"/>
          <w:lang w:eastAsia="ru-RU"/>
        </w:rPr>
        <w:t>документ, удостоверяющий личность заявителя (в случае подачи заявления законным представителем - документ, удостоверяющий личность законного представителя, и документ, подтверждающий его полномочия).</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0671E2">
        <w:rPr>
          <w:rFonts w:ascii="Times New Roman" w:eastAsia="Times New Roman" w:hAnsi="Times New Roman" w:cs="Times New Roman"/>
          <w:color w:val="000000"/>
          <w:sz w:val="24"/>
          <w:szCs w:val="24"/>
          <w:lang w:eastAsia="ru-RU"/>
        </w:rPr>
        <w:t>справка о количестве граждан, зарегистрированных в жилом помещении совместно с заявителем, если данные сведения не находятся в распоряжении органа местного самоуправления, органа, уполномоченного на осуществление функций по контролю и надзору в сфере миграции. </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0671E2">
        <w:rPr>
          <w:rFonts w:ascii="Times New Roman" w:eastAsia="Times New Roman" w:hAnsi="Times New Roman" w:cs="Times New Roman"/>
          <w:color w:val="000000"/>
          <w:sz w:val="24"/>
          <w:szCs w:val="24"/>
          <w:lang w:eastAsia="ru-RU"/>
        </w:rPr>
        <w:t xml:space="preserve">справки о размерах всех получаемых заявителем (его семьей) доходах в денежной и (или) натуральной форме за 3 последних календарных месяца, предшествующих месяцу подачи заявления  Доходы от занятий предпринимательской деятельностью подтверждаются документами, предусмотренными налоговым законодательством </w:t>
      </w:r>
      <w:r w:rsidRPr="000671E2">
        <w:rPr>
          <w:rFonts w:ascii="Times New Roman" w:eastAsia="Times New Roman" w:hAnsi="Times New Roman" w:cs="Times New Roman"/>
          <w:color w:val="000000"/>
          <w:sz w:val="24"/>
          <w:szCs w:val="24"/>
          <w:lang w:eastAsia="ru-RU"/>
        </w:rPr>
        <w:lastRenderedPageBreak/>
        <w:t>Российской Федерации для избранной ими системы налогообложения. В случае прекращения трудовых отношений (за исключением лиц, достигших 80 лет) для подтверждения получаемых ими доходов представляют копию трудовой книжки либо выписку из индивидуального лицевого счета застрахованного лица, выданную территориальным органом Пенсионного фонда Российской Федерации.</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Размер дохода в случаях, когда отсутствует возможность подтвердить документально какие-либо виды доходов заявителя (его семьи), в том числе алименты, получаемые членами семьи на основании соглашения об уплате алиментов между родителями, доходы от реализации плодов и продукции личного подсобного хозяйства, а также доходы от иной деятельности, заявитель указывает самостоятельно в </w:t>
      </w:r>
      <w:hyperlink r:id="rId12" w:history="1">
        <w:r w:rsidRPr="000671E2">
          <w:rPr>
            <w:rFonts w:ascii="Times New Roman" w:eastAsia="Times New Roman" w:hAnsi="Times New Roman" w:cs="Times New Roman"/>
            <w:color w:val="000000" w:themeColor="text1"/>
            <w:sz w:val="24"/>
            <w:szCs w:val="24"/>
            <w:lang w:eastAsia="ru-RU"/>
          </w:rPr>
          <w:t>заявлении</w:t>
        </w:r>
        <w:r w:rsidRPr="000671E2">
          <w:rPr>
            <w:rFonts w:ascii="Times New Roman" w:eastAsia="Times New Roman" w:hAnsi="Times New Roman" w:cs="Times New Roman"/>
            <w:color w:val="114D82"/>
            <w:sz w:val="24"/>
            <w:szCs w:val="24"/>
            <w:lang w:eastAsia="ru-RU"/>
          </w:rPr>
          <w:t>;</w:t>
        </w:r>
      </w:hyperlink>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справка из организации, осуществляющей образовательную деятельность, о том, что:</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ребенок (дети) заявителя обучаетс</w:t>
      </w:r>
      <w:proofErr w:type="gramStart"/>
      <w:r w:rsidRPr="000671E2">
        <w:rPr>
          <w:rFonts w:ascii="Times New Roman" w:eastAsia="Times New Roman" w:hAnsi="Times New Roman" w:cs="Times New Roman"/>
          <w:color w:val="000000"/>
          <w:sz w:val="24"/>
          <w:szCs w:val="24"/>
          <w:lang w:eastAsia="ru-RU"/>
        </w:rPr>
        <w:t>я(</w:t>
      </w:r>
      <w:proofErr w:type="spellStart"/>
      <w:proofErr w:type="gramEnd"/>
      <w:r w:rsidRPr="000671E2">
        <w:rPr>
          <w:rFonts w:ascii="Times New Roman" w:eastAsia="Times New Roman" w:hAnsi="Times New Roman" w:cs="Times New Roman"/>
          <w:color w:val="000000"/>
          <w:sz w:val="24"/>
          <w:szCs w:val="24"/>
          <w:lang w:eastAsia="ru-RU"/>
        </w:rPr>
        <w:t>ются</w:t>
      </w:r>
      <w:proofErr w:type="spellEnd"/>
      <w:r w:rsidRPr="000671E2">
        <w:rPr>
          <w:rFonts w:ascii="Times New Roman" w:eastAsia="Times New Roman" w:hAnsi="Times New Roman" w:cs="Times New Roman"/>
          <w:color w:val="000000"/>
          <w:sz w:val="24"/>
          <w:szCs w:val="24"/>
          <w:lang w:eastAsia="ru-RU"/>
        </w:rPr>
        <w:t>) в данной образовательной организации (для получения адресной социальной помощи в виде денежной выплаты на приобретение школьной одежды и обуви);</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ребенок заявителя является студентом, обучающимся по очной форме обучения за счет средств бюджетных ассигнований федерального бюджета (для получения адресной социальной помощи в виде денежной выплаты на приобретение канцелярских товаров);</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 xml:space="preserve">в зависимости от назначения адресной социальной помощи </w:t>
      </w:r>
      <w:proofErr w:type="gramStart"/>
      <w:r w:rsidRPr="000671E2">
        <w:rPr>
          <w:rFonts w:ascii="Times New Roman" w:eastAsia="Times New Roman" w:hAnsi="Times New Roman" w:cs="Times New Roman"/>
          <w:color w:val="000000"/>
          <w:sz w:val="24"/>
          <w:szCs w:val="24"/>
          <w:lang w:eastAsia="ru-RU"/>
        </w:rPr>
        <w:t>предоставляются документы</w:t>
      </w:r>
      <w:proofErr w:type="gramEnd"/>
      <w:r w:rsidRPr="000671E2">
        <w:rPr>
          <w:rFonts w:ascii="Times New Roman" w:eastAsia="Times New Roman" w:hAnsi="Times New Roman" w:cs="Times New Roman"/>
          <w:color w:val="000000"/>
          <w:sz w:val="24"/>
          <w:szCs w:val="24"/>
          <w:lang w:eastAsia="ru-RU"/>
        </w:rPr>
        <w:t>, подтверждающие потребность в адресной социальной помощи, в том числе:</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i/>
          <w:iCs/>
          <w:color w:val="000000"/>
          <w:sz w:val="24"/>
          <w:szCs w:val="24"/>
          <w:u w:val="single"/>
          <w:lang w:eastAsia="ru-RU"/>
        </w:rPr>
        <w:t>на приобретение лекарственных препаратов</w:t>
      </w:r>
      <w:r w:rsidRPr="000671E2">
        <w:rPr>
          <w:rFonts w:ascii="Times New Roman" w:eastAsia="Times New Roman" w:hAnsi="Times New Roman" w:cs="Times New Roman"/>
          <w:color w:val="000000"/>
          <w:sz w:val="24"/>
          <w:szCs w:val="24"/>
          <w:lang w:eastAsia="ru-RU"/>
        </w:rPr>
        <w:t> - рецепт на лекарственные препараты и документ, подтверждающий стоимость лекарственных препаратов, или квитанция (товарный чек) на приобретенные лекарственные препараты;</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i/>
          <w:iCs/>
          <w:color w:val="000000"/>
          <w:sz w:val="24"/>
          <w:szCs w:val="24"/>
          <w:u w:val="single"/>
          <w:lang w:eastAsia="ru-RU"/>
        </w:rPr>
        <w:t>на приобретение медицинских изделий для проведения операции</w:t>
      </w:r>
      <w:r w:rsidRPr="000671E2">
        <w:rPr>
          <w:rFonts w:ascii="Times New Roman" w:eastAsia="Times New Roman" w:hAnsi="Times New Roman" w:cs="Times New Roman"/>
          <w:color w:val="000000"/>
          <w:sz w:val="24"/>
          <w:szCs w:val="24"/>
          <w:u w:val="single"/>
          <w:lang w:eastAsia="ru-RU"/>
        </w:rPr>
        <w:t> </w:t>
      </w:r>
      <w:r w:rsidRPr="000671E2">
        <w:rPr>
          <w:rFonts w:ascii="Times New Roman" w:eastAsia="Times New Roman" w:hAnsi="Times New Roman" w:cs="Times New Roman"/>
          <w:color w:val="000000"/>
          <w:sz w:val="24"/>
          <w:szCs w:val="24"/>
          <w:lang w:eastAsia="ru-RU"/>
        </w:rPr>
        <w:t>- договор на приобретение медицинских изделий для проведения операции с указанием стоимости изделий;</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proofErr w:type="gramStart"/>
      <w:r w:rsidRPr="000671E2">
        <w:rPr>
          <w:rFonts w:ascii="Times New Roman" w:eastAsia="Times New Roman" w:hAnsi="Times New Roman" w:cs="Times New Roman"/>
          <w:i/>
          <w:iCs/>
          <w:color w:val="000000"/>
          <w:sz w:val="24"/>
          <w:szCs w:val="24"/>
          <w:u w:val="single"/>
          <w:lang w:eastAsia="ru-RU"/>
        </w:rPr>
        <w:t>на лечение (зубопротезирование)</w:t>
      </w:r>
      <w:r w:rsidRPr="000671E2">
        <w:rPr>
          <w:rFonts w:ascii="Times New Roman" w:eastAsia="Times New Roman" w:hAnsi="Times New Roman" w:cs="Times New Roman"/>
          <w:color w:val="000000"/>
          <w:sz w:val="24"/>
          <w:szCs w:val="24"/>
          <w:lang w:eastAsia="ru-RU"/>
        </w:rPr>
        <w:t> - документ, подтверждающий необходимость и стоимость лечения (зубопротезирования), в том числе вызов либо направление на лечение (зубопротезирование) с указанием стоимости лечения (зубопротезирования), и (или) счет на оплату стоимости лечения (зубопротезирования) или квитанция об уплате за произведенное лечение (зубопротезирование);</w:t>
      </w:r>
      <w:proofErr w:type="gramEnd"/>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i/>
          <w:iCs/>
          <w:color w:val="000000"/>
          <w:sz w:val="24"/>
          <w:szCs w:val="24"/>
          <w:u w:val="single"/>
          <w:lang w:eastAsia="ru-RU"/>
        </w:rPr>
        <w:t>на проезд к месту лечения и обратно (в том числе на проезд к месту получения медицинской консультации по направлению врача и обратно)</w:t>
      </w:r>
      <w:r w:rsidRPr="000671E2">
        <w:rPr>
          <w:rFonts w:ascii="Times New Roman" w:eastAsia="Times New Roman" w:hAnsi="Times New Roman" w:cs="Times New Roman"/>
          <w:color w:val="000000"/>
          <w:sz w:val="24"/>
          <w:szCs w:val="24"/>
          <w:u w:val="single"/>
          <w:lang w:eastAsia="ru-RU"/>
        </w:rPr>
        <w:t> -</w:t>
      </w:r>
      <w:r w:rsidRPr="000671E2">
        <w:rPr>
          <w:rFonts w:ascii="Times New Roman" w:eastAsia="Times New Roman" w:hAnsi="Times New Roman" w:cs="Times New Roman"/>
          <w:color w:val="000000"/>
          <w:sz w:val="24"/>
          <w:szCs w:val="24"/>
          <w:lang w:eastAsia="ru-RU"/>
        </w:rPr>
        <w:t xml:space="preserve"> документ, подтверждающий необходимость лечения (медицинской консультации), в том числе вызов либо направление на лечение (медицинскую консультацию), и справка о стоимости проезда либо проездные документы;</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i/>
          <w:iCs/>
          <w:color w:val="000000"/>
          <w:sz w:val="24"/>
          <w:szCs w:val="24"/>
          <w:u w:val="single"/>
          <w:lang w:eastAsia="ru-RU"/>
        </w:rPr>
        <w:t>на оплату жилого помещения и коммунальных услуг</w:t>
      </w:r>
      <w:r w:rsidRPr="000671E2">
        <w:rPr>
          <w:rFonts w:ascii="Times New Roman" w:eastAsia="Times New Roman" w:hAnsi="Times New Roman" w:cs="Times New Roman"/>
          <w:color w:val="000000"/>
          <w:sz w:val="24"/>
          <w:szCs w:val="24"/>
          <w:lang w:eastAsia="ru-RU"/>
        </w:rPr>
        <w:t> - платежный документ на оплату жилого помещения и коммунальных услуг за месяц обращения либо за месяц, предшествующий месяцу обращения в УСЗН (за исключением штрафов и пеней за просрочку платежа);</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i/>
          <w:iCs/>
          <w:color w:val="000000"/>
          <w:sz w:val="24"/>
          <w:szCs w:val="24"/>
          <w:u w:val="single"/>
          <w:lang w:eastAsia="ru-RU"/>
        </w:rPr>
        <w:t>на приобретение твердого топлива</w:t>
      </w:r>
      <w:r w:rsidRPr="000671E2">
        <w:rPr>
          <w:rFonts w:ascii="Times New Roman" w:eastAsia="Times New Roman" w:hAnsi="Times New Roman" w:cs="Times New Roman"/>
          <w:color w:val="000000"/>
          <w:sz w:val="24"/>
          <w:szCs w:val="24"/>
          <w:lang w:eastAsia="ru-RU"/>
        </w:rPr>
        <w:t> - документ, содержащий сведения о размере занимаемой общей площади жилого помещения, в случае отсутствия регистрации права на жилое помещение в Едином государственном реестре недвижимости; документ, подтверждающий наличие в занимаемом жилом помещении печного отопления (технический паспорт жилого помещения, справка органа местного самоуправления);</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 xml:space="preserve">Для назначения адресной социальной помощи заявители, которые по не зависящим от них причинам лишились единственного жилого помещения, иного жизненно </w:t>
      </w:r>
      <w:r w:rsidRPr="000671E2">
        <w:rPr>
          <w:rFonts w:ascii="Times New Roman" w:eastAsia="Times New Roman" w:hAnsi="Times New Roman" w:cs="Times New Roman"/>
          <w:color w:val="000000"/>
          <w:sz w:val="24"/>
          <w:szCs w:val="24"/>
          <w:lang w:eastAsia="ru-RU"/>
        </w:rPr>
        <w:lastRenderedPageBreak/>
        <w:t>необходимого имущества в результате стихийного бедствия, пожара, затопления, наводнения, представляют:</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а) справку о количестве граждан, зарегистрированных в жилом помещении совместно с заявителем, если данные сведения не находятся в распоряжении органа местного самоуправления, органа, уполномоченного на осуществление функций по контролю и надзору в сфере миграции;</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б) документ, подтверждающий право собственности (если права на жилое помещение не зарегистрированы в Едином государственном реестре недвижимости) либо право пользования жилым помещением (договор найма, аренды или иной договор).</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В случае если необходимо представление документов и информации об ином лице, не являющемся заявителем, дополнительно представляется согласие указанных лиц на обработку персональных данных и согласие на направление УСЗН запросов в целях получения сведений, необходимых для оказ</w:t>
      </w:r>
      <w:r>
        <w:rPr>
          <w:rFonts w:ascii="Times New Roman" w:eastAsia="Times New Roman" w:hAnsi="Times New Roman" w:cs="Times New Roman"/>
          <w:color w:val="000000"/>
          <w:sz w:val="24"/>
          <w:szCs w:val="24"/>
          <w:lang w:eastAsia="ru-RU"/>
        </w:rPr>
        <w:t>ания адресной социальной помощи.</w:t>
      </w:r>
      <w:r w:rsidRPr="000671E2">
        <w:rPr>
          <w:rFonts w:ascii="Times New Roman" w:eastAsia="Times New Roman" w:hAnsi="Times New Roman" w:cs="Times New Roman"/>
          <w:color w:val="000000"/>
          <w:sz w:val="24"/>
          <w:szCs w:val="24"/>
          <w:lang w:eastAsia="ru-RU"/>
        </w:rPr>
        <w:t xml:space="preserve"> </w:t>
      </w:r>
    </w:p>
    <w:p w:rsidR="000671E2" w:rsidRPr="000671E2" w:rsidRDefault="000671E2" w:rsidP="000671E2">
      <w:pPr>
        <w:shd w:val="clear" w:color="auto" w:fill="FFFFFF"/>
        <w:spacing w:after="135" w:line="240" w:lineRule="auto"/>
        <w:ind w:left="135"/>
        <w:jc w:val="center"/>
        <w:rPr>
          <w:rFonts w:ascii="Helvetica" w:eastAsia="Times New Roman" w:hAnsi="Helvetica" w:cs="Helvetica"/>
          <w:color w:val="000000" w:themeColor="text1"/>
          <w:sz w:val="20"/>
          <w:szCs w:val="20"/>
          <w:lang w:eastAsia="ru-RU"/>
        </w:rPr>
      </w:pPr>
      <w:r w:rsidRPr="000671E2">
        <w:rPr>
          <w:rFonts w:ascii="Times New Roman" w:eastAsia="Times New Roman" w:hAnsi="Times New Roman" w:cs="Times New Roman"/>
          <w:b/>
          <w:bCs/>
          <w:i/>
          <w:iCs/>
          <w:color w:val="000000" w:themeColor="text1"/>
          <w:sz w:val="27"/>
          <w:szCs w:val="27"/>
          <w:u w:val="single"/>
          <w:lang w:eastAsia="ru-RU"/>
        </w:rPr>
        <w:t>ОСНОВАНИЯ ДЛЯ ОТКАЗА В ПРИЕМЕ ДОКУМЕНТОВ НА ОКАЗАНИЕ АДРЕСНОЙ СОЦИАЛЬНОЙ ПОМОЩИ</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1) представление неполного пакета документов, предусмотренных Перечнем, либо наличие в представленных документах недостоверных сведений;</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2) несоответствие представленных документов следующим требованиям:</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копии документов должны быть заверены в установленном законодательстве порядке, документы скреплены печатями, иметь подписи должностных лиц (с расшифровкой фамилии), содержать дату и основание выдачи, регистрационный номер;</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тексты документов должны быть написаны разборчиво;</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фамилии, имена и отчества физических лиц, адреса их мест жительства должны быть написаны полностью;</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в документах не должно быть подчисток, приписок, зачеркнутых слов и иных исправлений;</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документы не должны быть исполнены карандашом;</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документы не должны иметь серьезных повреждений, наличие которых не позволяет однозначно истолковать их содержание.</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Справки (подтверждающие документы), указанные в Перечне должны быть получены не ранее, чем за месяц до даты обращения за предоставлением адресной социальной помощи.</w:t>
      </w:r>
    </w:p>
    <w:p w:rsidR="000671E2" w:rsidRPr="000671E2" w:rsidRDefault="000671E2" w:rsidP="000671E2">
      <w:pPr>
        <w:shd w:val="clear" w:color="auto" w:fill="FFFFFF"/>
        <w:spacing w:after="135" w:line="240" w:lineRule="auto"/>
        <w:ind w:left="135"/>
        <w:jc w:val="center"/>
        <w:rPr>
          <w:rFonts w:ascii="Helvetica" w:eastAsia="Times New Roman" w:hAnsi="Helvetica" w:cs="Helvetica"/>
          <w:color w:val="000000" w:themeColor="text1"/>
          <w:sz w:val="20"/>
          <w:szCs w:val="20"/>
          <w:lang w:eastAsia="ru-RU"/>
        </w:rPr>
      </w:pPr>
      <w:r w:rsidRPr="000671E2">
        <w:rPr>
          <w:rFonts w:ascii="Times New Roman" w:eastAsia="Times New Roman" w:hAnsi="Times New Roman" w:cs="Times New Roman"/>
          <w:b/>
          <w:bCs/>
          <w:i/>
          <w:iCs/>
          <w:color w:val="000000" w:themeColor="text1"/>
          <w:sz w:val="27"/>
          <w:szCs w:val="27"/>
          <w:u w:val="single"/>
          <w:lang w:eastAsia="ru-RU"/>
        </w:rPr>
        <w:t>ОСНОВАНИЯ ДЛЯ ОТКАЗА В ПРЕДОСТАВЛЕНИИ АДРЕСНОЙ СОЦИАЛЬНОЙ ПОМОЩИ </w:t>
      </w:r>
      <w:r w:rsidRPr="000671E2">
        <w:rPr>
          <w:rFonts w:ascii="Times New Roman" w:eastAsia="Times New Roman" w:hAnsi="Times New Roman" w:cs="Times New Roman"/>
          <w:color w:val="000000" w:themeColor="text1"/>
          <w:sz w:val="27"/>
          <w:szCs w:val="27"/>
          <w:u w:val="single"/>
          <w:lang w:eastAsia="ru-RU"/>
        </w:rPr>
        <w:br/>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а) представление не всех документов, которые должны быть представлены в соответствии с Перечнем, или несоответствие представленных документов требованиям;</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proofErr w:type="gramStart"/>
      <w:r w:rsidRPr="000671E2">
        <w:rPr>
          <w:rFonts w:ascii="Times New Roman" w:eastAsia="Times New Roman" w:hAnsi="Times New Roman" w:cs="Times New Roman"/>
          <w:color w:val="000000"/>
          <w:sz w:val="24"/>
          <w:szCs w:val="24"/>
          <w:lang w:eastAsia="ru-RU"/>
        </w:rPr>
        <w:t>б) представление недостоверных сведений о составе семьи малоимущего заявителя, его доходах (доходах его семьи), о месте фактического проживания малоимущего заявителя (его семьи) или о принадлежащем заявителю (его семье) имуществе на праве собственности (пользования);</w:t>
      </w:r>
      <w:proofErr w:type="gramEnd"/>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в) непредставление в течение 10 дней со дня регистрации заявления о предоставлении адресной социальной помощи, поданного в форме электронного документа на Портале, оригиналов документов, представленных в электронной форме;</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lastRenderedPageBreak/>
        <w:t>г) превышение размера среднедушевого дохода малоимущего заявителя (его семьи) над </w:t>
      </w:r>
      <w:hyperlink r:id="rId13" w:history="1">
        <w:r w:rsidRPr="000671E2">
          <w:rPr>
            <w:rFonts w:ascii="Times New Roman" w:eastAsia="Times New Roman" w:hAnsi="Times New Roman" w:cs="Times New Roman"/>
            <w:color w:val="000000" w:themeColor="text1"/>
            <w:sz w:val="24"/>
            <w:szCs w:val="24"/>
            <w:lang w:eastAsia="ru-RU"/>
          </w:rPr>
          <w:t>величиной прожиточного минимума</w:t>
        </w:r>
      </w:hyperlink>
      <w:r w:rsidRPr="000671E2">
        <w:rPr>
          <w:rFonts w:ascii="Times New Roman" w:eastAsia="Times New Roman" w:hAnsi="Times New Roman" w:cs="Times New Roman"/>
          <w:color w:val="000000"/>
          <w:sz w:val="24"/>
          <w:szCs w:val="24"/>
          <w:lang w:eastAsia="ru-RU"/>
        </w:rPr>
        <w:t> по Амурской области на душу населения, установленной на дату обращения;</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д) несоблюдение срока обращения за предоставлением адресной социальной помощи;</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r w:rsidRPr="000671E2">
        <w:rPr>
          <w:rFonts w:ascii="Times New Roman" w:eastAsia="Times New Roman" w:hAnsi="Times New Roman" w:cs="Times New Roman"/>
          <w:color w:val="000000"/>
          <w:sz w:val="24"/>
          <w:szCs w:val="24"/>
          <w:lang w:eastAsia="ru-RU"/>
        </w:rPr>
        <w:t>е) невыполнение требований, установленных пунктом 18 Порядка назначения, периодичности предоставления и размера адресной социальной помощи, утвержденного постановлением Правительства Амурской области от 14.02.2011 № 64;</w:t>
      </w:r>
    </w:p>
    <w:p w:rsidR="000671E2" w:rsidRPr="000671E2" w:rsidRDefault="000671E2" w:rsidP="000671E2">
      <w:pPr>
        <w:shd w:val="clear" w:color="auto" w:fill="FFFFFF"/>
        <w:spacing w:after="135" w:line="240" w:lineRule="auto"/>
        <w:ind w:left="135"/>
        <w:jc w:val="both"/>
        <w:rPr>
          <w:rFonts w:ascii="Times New Roman" w:eastAsia="Times New Roman" w:hAnsi="Times New Roman" w:cs="Times New Roman"/>
          <w:color w:val="000000"/>
          <w:sz w:val="24"/>
          <w:szCs w:val="24"/>
          <w:lang w:eastAsia="ru-RU"/>
        </w:rPr>
      </w:pPr>
      <w:proofErr w:type="gramStart"/>
      <w:r w:rsidRPr="000671E2">
        <w:rPr>
          <w:rFonts w:ascii="Times New Roman" w:eastAsia="Times New Roman" w:hAnsi="Times New Roman" w:cs="Times New Roman"/>
          <w:color w:val="000000"/>
          <w:sz w:val="24"/>
          <w:szCs w:val="24"/>
          <w:lang w:eastAsia="ru-RU"/>
        </w:rPr>
        <w:t>ж) для малоимущих заявителей - отсутствие трудовой деятельности у членов семьи трудоспособного возраста без уважительных причин (к уважительным причинам относятся уход за ребенком до достижения 3-летнего возраста; уход за ребенком-инвалидом в возрасте до 18 лет, инвалидом I группы, престарелыми, нуждающимися в постоянном постороннем уходе по заключению лечебно-профилактического учреждения, и лицами, достигшими 80 лет;</w:t>
      </w:r>
      <w:proofErr w:type="gramEnd"/>
      <w:r w:rsidRPr="000671E2">
        <w:rPr>
          <w:rFonts w:ascii="Times New Roman" w:eastAsia="Times New Roman" w:hAnsi="Times New Roman" w:cs="Times New Roman"/>
          <w:color w:val="000000"/>
          <w:sz w:val="24"/>
          <w:szCs w:val="24"/>
          <w:lang w:eastAsia="ru-RU"/>
        </w:rPr>
        <w:t xml:space="preserve"> регистрация в качестве безработного в службе занятости; </w:t>
      </w:r>
      <w:proofErr w:type="gramStart"/>
      <w:r w:rsidRPr="000671E2">
        <w:rPr>
          <w:rFonts w:ascii="Times New Roman" w:eastAsia="Times New Roman" w:hAnsi="Times New Roman" w:cs="Times New Roman"/>
          <w:color w:val="000000"/>
          <w:sz w:val="24"/>
          <w:szCs w:val="24"/>
          <w:lang w:eastAsia="ru-RU"/>
        </w:rPr>
        <w:t>очная форма обучения в образовательном учреждении, длительное стационарное лечение) либо непринятие иных самостоятельных мер для повышения уровня доходов, улучшения материально-бытового положения, по выходу из категории «малоимущие» (разведение личного подсобного хозяйства, выращивание сельскохозяйственной продукции на приусадебном участке, огороде, реализация прав на получение выплат, предусмотренных законодательством (пенсии, алиментов, стипендии и пр.), после получения адресной социальной помощи в предыдущих годах.</w:t>
      </w:r>
      <w:proofErr w:type="gramEnd"/>
    </w:p>
    <w:p w:rsidR="000671E2" w:rsidRPr="000671E2" w:rsidRDefault="000671E2" w:rsidP="000671E2">
      <w:pPr>
        <w:shd w:val="clear" w:color="auto" w:fill="FFFFFF"/>
        <w:spacing w:after="135" w:line="240" w:lineRule="auto"/>
        <w:ind w:left="135"/>
        <w:rPr>
          <w:rFonts w:ascii="Helvetica" w:eastAsia="Times New Roman" w:hAnsi="Helvetica" w:cs="Helvetica"/>
          <w:color w:val="333333"/>
          <w:sz w:val="20"/>
          <w:szCs w:val="20"/>
          <w:lang w:eastAsia="ru-RU"/>
        </w:rPr>
      </w:pPr>
      <w:r w:rsidRPr="000671E2">
        <w:rPr>
          <w:rFonts w:ascii="Helvetica" w:eastAsia="Times New Roman" w:hAnsi="Helvetica" w:cs="Helvetica"/>
          <w:color w:val="333333"/>
          <w:sz w:val="20"/>
          <w:szCs w:val="20"/>
          <w:lang w:eastAsia="ru-RU"/>
        </w:rPr>
        <w:t> </w:t>
      </w:r>
    </w:p>
    <w:p w:rsidR="000671E2" w:rsidRPr="000671E2" w:rsidRDefault="000671E2" w:rsidP="000671E2">
      <w:pPr>
        <w:shd w:val="clear" w:color="auto" w:fill="FFFFFF"/>
        <w:spacing w:after="0" w:line="240" w:lineRule="auto"/>
        <w:ind w:left="135"/>
        <w:jc w:val="both"/>
        <w:rPr>
          <w:rFonts w:ascii="Times New Roman" w:eastAsia="Times New Roman" w:hAnsi="Times New Roman" w:cs="Times New Roman"/>
          <w:color w:val="000000" w:themeColor="text1"/>
          <w:sz w:val="24"/>
          <w:szCs w:val="24"/>
          <w:lang w:eastAsia="ru-RU"/>
        </w:rPr>
      </w:pPr>
      <w:r w:rsidRPr="000671E2">
        <w:rPr>
          <w:rFonts w:ascii="Times New Roman" w:eastAsia="Times New Roman" w:hAnsi="Times New Roman" w:cs="Times New Roman"/>
          <w:b/>
          <w:bCs/>
          <w:color w:val="000000" w:themeColor="text1"/>
          <w:sz w:val="27"/>
          <w:szCs w:val="27"/>
          <w:u w:val="single"/>
          <w:lang w:eastAsia="ru-RU"/>
        </w:rPr>
        <w:t>Внимание! Подать заявление на оказание адресной социальной помощи  можно через Федеральный портал государственных услуг, для этого перейдите по ссылке</w:t>
      </w:r>
    </w:p>
    <w:p w:rsidR="000671E2" w:rsidRPr="000671E2" w:rsidRDefault="000671E2" w:rsidP="000671E2">
      <w:pPr>
        <w:shd w:val="clear" w:color="auto" w:fill="FFFFFF"/>
        <w:spacing w:after="0" w:line="240" w:lineRule="auto"/>
        <w:ind w:left="135"/>
        <w:rPr>
          <w:rFonts w:ascii="Helvetica" w:eastAsia="Times New Roman" w:hAnsi="Helvetica" w:cs="Helvetica"/>
          <w:color w:val="333333"/>
          <w:sz w:val="20"/>
          <w:szCs w:val="20"/>
          <w:lang w:eastAsia="ru-RU"/>
        </w:rPr>
      </w:pPr>
      <w:r w:rsidRPr="000671E2">
        <w:rPr>
          <w:rFonts w:ascii="Helvetica" w:eastAsia="Times New Roman" w:hAnsi="Helvetica" w:cs="Helvetica"/>
          <w:color w:val="333333"/>
          <w:sz w:val="20"/>
          <w:szCs w:val="20"/>
          <w:lang w:eastAsia="ru-RU"/>
        </w:rPr>
        <w:t> </w:t>
      </w:r>
    </w:p>
    <w:p w:rsidR="000671E2" w:rsidRDefault="00703100" w:rsidP="000671E2">
      <w:pPr>
        <w:shd w:val="clear" w:color="auto" w:fill="FFFFFF"/>
        <w:spacing w:after="0" w:line="240" w:lineRule="auto"/>
        <w:ind w:left="135"/>
        <w:rPr>
          <w:rFonts w:ascii="Helvetica" w:eastAsia="Times New Roman" w:hAnsi="Helvetica" w:cs="Helvetica"/>
          <w:color w:val="333333"/>
          <w:sz w:val="20"/>
          <w:szCs w:val="20"/>
          <w:lang w:eastAsia="ru-RU"/>
        </w:rPr>
      </w:pPr>
      <w:hyperlink r:id="rId14" w:history="1">
        <w:r w:rsidR="000671E2">
          <w:rPr>
            <w:rFonts w:ascii="Helvetica" w:eastAsia="Times New Roman" w:hAnsi="Helvetica" w:cs="Helvetica"/>
            <w:color w:val="114D82"/>
            <w:sz w:val="20"/>
            <w:szCs w:val="20"/>
            <w:lang w:eastAsia="ru-RU"/>
          </w:rPr>
          <w:t>ВСТАВИТЬ</w:t>
        </w:r>
      </w:hyperlink>
      <w:r w:rsidR="000671E2">
        <w:rPr>
          <w:rFonts w:ascii="Helvetica" w:eastAsia="Times New Roman" w:hAnsi="Helvetica" w:cs="Helvetica"/>
          <w:color w:val="333333"/>
          <w:sz w:val="20"/>
          <w:szCs w:val="20"/>
          <w:lang w:eastAsia="ru-RU"/>
        </w:rPr>
        <w:t xml:space="preserve"> ССЫЛКУ</w:t>
      </w:r>
    </w:p>
    <w:p w:rsidR="000671E2" w:rsidRPr="000671E2" w:rsidRDefault="000671E2" w:rsidP="000671E2">
      <w:pPr>
        <w:shd w:val="clear" w:color="auto" w:fill="FFFFFF"/>
        <w:spacing w:after="0" w:line="240" w:lineRule="auto"/>
        <w:ind w:left="135"/>
        <w:rPr>
          <w:rFonts w:ascii="Helvetica" w:eastAsia="Times New Roman" w:hAnsi="Helvetica" w:cs="Helvetica"/>
          <w:color w:val="333333"/>
          <w:sz w:val="20"/>
          <w:szCs w:val="20"/>
          <w:lang w:eastAsia="ru-RU"/>
        </w:rPr>
      </w:pPr>
    </w:p>
    <w:p w:rsidR="00930F1A" w:rsidRDefault="00930F1A"/>
    <w:sectPr w:rsidR="00930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63"/>
    <w:rsid w:val="000671E2"/>
    <w:rsid w:val="00473C63"/>
    <w:rsid w:val="00703100"/>
    <w:rsid w:val="00930F1A"/>
    <w:rsid w:val="009F7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83770">
      <w:bodyDiv w:val="1"/>
      <w:marLeft w:val="0"/>
      <w:marRight w:val="0"/>
      <w:marTop w:val="0"/>
      <w:marBottom w:val="0"/>
      <w:divBdr>
        <w:top w:val="none" w:sz="0" w:space="0" w:color="auto"/>
        <w:left w:val="none" w:sz="0" w:space="0" w:color="auto"/>
        <w:bottom w:val="none" w:sz="0" w:space="0" w:color="auto"/>
        <w:right w:val="none" w:sz="0" w:space="0" w:color="auto"/>
      </w:divBdr>
      <w:divsChild>
        <w:div w:id="1898281120">
          <w:marLeft w:val="0"/>
          <w:marRight w:val="0"/>
          <w:marTop w:val="30"/>
          <w:marBottom w:val="150"/>
          <w:divBdr>
            <w:top w:val="none" w:sz="0" w:space="0" w:color="auto"/>
            <w:left w:val="none" w:sz="0" w:space="0" w:color="auto"/>
            <w:bottom w:val="single" w:sz="6" w:space="4" w:color="EEEEEE"/>
            <w:right w:val="none" w:sz="0" w:space="0" w:color="auto"/>
          </w:divBdr>
        </w:div>
        <w:div w:id="357387997">
          <w:marLeft w:val="0"/>
          <w:marRight w:val="0"/>
          <w:marTop w:val="0"/>
          <w:marBottom w:val="0"/>
          <w:divBdr>
            <w:top w:val="none" w:sz="0" w:space="0" w:color="auto"/>
            <w:left w:val="none" w:sz="0" w:space="0" w:color="auto"/>
            <w:bottom w:val="none" w:sz="0" w:space="0" w:color="auto"/>
            <w:right w:val="none" w:sz="0" w:space="0" w:color="auto"/>
          </w:divBdr>
          <w:divsChild>
            <w:div w:id="911965563">
              <w:marLeft w:val="0"/>
              <w:marRight w:val="0"/>
              <w:marTop w:val="0"/>
              <w:marBottom w:val="0"/>
              <w:divBdr>
                <w:top w:val="none" w:sz="0" w:space="0" w:color="auto"/>
                <w:left w:val="none" w:sz="0" w:space="0" w:color="auto"/>
                <w:bottom w:val="none" w:sz="0" w:space="0" w:color="auto"/>
                <w:right w:val="none" w:sz="0" w:space="0" w:color="auto"/>
              </w:divBdr>
            </w:div>
            <w:div w:id="1355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zn-blag.amurobl.ru/images/files/doc/npa/04-19012005_411-%D0%9E%D0%97.pdf" TargetMode="External"/><Relationship Id="rId13" Type="http://schemas.openxmlformats.org/officeDocument/2006/relationships/hyperlink" Target="https://www.uszn-blag.amurobl.ru/index.php/prozhitochnyj-minimum" TargetMode="External"/><Relationship Id="rId3" Type="http://schemas.openxmlformats.org/officeDocument/2006/relationships/settings" Target="settings.xml"/><Relationship Id="rId7" Type="http://schemas.openxmlformats.org/officeDocument/2006/relationships/hyperlink" Target="https://www.uszn-blag.amurobl.ru/images/files/doc/npa/512_%D0%9F%D0%BE%D1%81%D1%82_%D0%BF%D0%B5%D1%80%D0%B5%D1%87%D0%B5%D0%BD%D1%8C_%D0%94%D0%BE%D1%85.pdf" TargetMode="External"/><Relationship Id="rId12" Type="http://schemas.openxmlformats.org/officeDocument/2006/relationships/hyperlink" Target="https://www.uszn-blag.amurobl.ru/images/files/doc/form/04-_%D0%97%D0%B0%D1%8F%D0%B2%D0%BB_%D0%BE_%D0%B4%D0%B5%D0%BA%D0%BB%D0%B0%D1%80_%D0%B4%D0%BE%D1%85%D0%BE%D0%B4.pd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szn-blag.amurobl.ru/images/files/doc/npa/44-%D0%A4%D0%97_%D0%BE_%D0%BF%D0%BE%D1%80%D1%8F%D0%B4_%D1%83%D1%87%D0%B5%D1%82%D0%B0_%D0%B4%D0%BE%D1%85%D0%BE%D0%B4%D0%BE%D0%B2.pdf" TargetMode="External"/><Relationship Id="rId11" Type="http://schemas.openxmlformats.org/officeDocument/2006/relationships/hyperlink" Target="https://www.uszn-blag.amurobl.ru/images/files/doc/form/04-_%D0%97%D0%B0%D1%8F%D0%B2%D0%BB_%D0%90%D0%A1%D0%9F.pdf" TargetMode="External"/><Relationship Id="rId5" Type="http://schemas.openxmlformats.org/officeDocument/2006/relationships/hyperlink" Target="https://www.uszn-blag.amurobl.ru/index.php/prozhitochnyj-minimum" TargetMode="External"/><Relationship Id="rId15" Type="http://schemas.openxmlformats.org/officeDocument/2006/relationships/fontTable" Target="fontTable.xml"/><Relationship Id="rId10" Type="http://schemas.openxmlformats.org/officeDocument/2006/relationships/hyperlink" Target="https://www.uszn-blag.amurobl.ru/images/files/doc/npa/04-26052014_310.pdf" TargetMode="External"/><Relationship Id="rId4" Type="http://schemas.openxmlformats.org/officeDocument/2006/relationships/webSettings" Target="webSettings.xml"/><Relationship Id="rId9" Type="http://schemas.openxmlformats.org/officeDocument/2006/relationships/hyperlink" Target="https://www.uszn-blag.amurobl.ru/images/files/doc/npa/04-_%D0%9F%D0%BE%D1%80%D1%8F%D0%B4%D0%BE%D0%BA_%D0%90%D0%A1%D0%9F__64.pdf" TargetMode="External"/><Relationship Id="rId14" Type="http://schemas.openxmlformats.org/officeDocument/2006/relationships/hyperlink" Target="https://www.gosuslugi.ru/600238/1/fo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1991</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Товбич</dc:creator>
  <cp:keywords/>
  <dc:description/>
  <cp:lastModifiedBy>Товбич</cp:lastModifiedBy>
  <cp:revision>4</cp:revision>
  <dcterms:created xsi:type="dcterms:W3CDTF">2023-12-18T05:58:00Z</dcterms:created>
  <dcterms:modified xsi:type="dcterms:W3CDTF">2023-12-18T06:55:00Z</dcterms:modified>
</cp:coreProperties>
</file>